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D4677D" w:rsidRDefault="00D71C0E" w:rsidP="00D4677D">
      <w:pPr>
        <w:pStyle w:val="Intenzivencitat"/>
      </w:pPr>
      <w:r w:rsidRPr="00D4677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43CE71BD"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729BA">
        <w:rPr>
          <w:rFonts w:ascii="Arial" w:hAnsi="Arial" w:cs="Arial"/>
          <w:b/>
          <w:bCs/>
          <w:color w:val="auto"/>
          <w:kern w:val="3"/>
          <w:sz w:val="22"/>
          <w:szCs w:val="22"/>
          <w:lang w:eastAsia="zh-CN"/>
        </w:rPr>
        <w:t>PNEV 2023</w:t>
      </w:r>
      <w:r w:rsidR="008E65FC" w:rsidRPr="00347063">
        <w:rPr>
          <w:rFonts w:ascii="Arial" w:hAnsi="Arial" w:cs="Arial"/>
          <w:b/>
          <w:bCs/>
          <w:color w:val="auto"/>
          <w:kern w:val="3"/>
          <w:sz w:val="22"/>
          <w:szCs w:val="22"/>
          <w:lang w:eastAsia="zh-CN"/>
        </w:rPr>
        <w:t xml:space="preserve">: </w:t>
      </w:r>
      <w:bookmarkStart w:id="0" w:name="_Hlk69128166"/>
      <w:r w:rsidR="006541B9" w:rsidRPr="006541B9">
        <w:rPr>
          <w:rFonts w:ascii="Arial" w:hAnsi="Arial" w:cs="Arial"/>
          <w:b/>
          <w:bCs/>
          <w:color w:val="auto"/>
          <w:kern w:val="3"/>
          <w:sz w:val="22"/>
          <w:szCs w:val="22"/>
          <w:lang w:eastAsia="zh-CN"/>
        </w:rPr>
        <w:t xml:space="preserve">Dobava </w:t>
      </w:r>
      <w:r w:rsidR="006729BA">
        <w:rPr>
          <w:rFonts w:ascii="Arial" w:hAnsi="Arial" w:cs="Arial"/>
          <w:b/>
          <w:bCs/>
          <w:color w:val="auto"/>
          <w:kern w:val="3"/>
          <w:sz w:val="22"/>
          <w:szCs w:val="22"/>
          <w:lang w:eastAsia="zh-CN"/>
        </w:rPr>
        <w:t>pnevmatik</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xml:space="preserve">. Ne glede na navedeno lahko gospodarski subjekt naročniku v skladu z devetim odstavkom in ob upoštevanju desetega odstavka 75. člena ZJN-3 predloži dokaze, da je sprejel </w:t>
      </w:r>
      <w:r w:rsidR="00D4677D" w:rsidRPr="00D4677D">
        <w:rPr>
          <w:rFonts w:ascii="Arial" w:hAnsi="Arial" w:cs="Arial"/>
          <w:sz w:val="22"/>
          <w:szCs w:val="22"/>
        </w:rPr>
        <w:lastRenderedPageBreak/>
        <w:t>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02F9DE8D" w:rsidR="00D71C0E" w:rsidRPr="00D4677D" w:rsidRDefault="006729BA" w:rsidP="00D71C0E">
          <w:pPr>
            <w:pStyle w:val="Noga"/>
            <w:rPr>
              <w:rFonts w:ascii="Arial" w:hAnsi="Arial" w:cs="Arial"/>
              <w:i w:val="0"/>
              <w:iCs/>
              <w:sz w:val="18"/>
              <w:szCs w:val="18"/>
            </w:rPr>
          </w:pPr>
          <w:r>
            <w:rPr>
              <w:rFonts w:ascii="Arial" w:hAnsi="Arial" w:cs="Arial"/>
              <w:i w:val="0"/>
              <w:iCs/>
              <w:sz w:val="18"/>
              <w:szCs w:val="18"/>
            </w:rPr>
            <w:t>PNEV 2023</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2"/>
  </w:num>
  <w:num w:numId="31">
    <w:abstractNumId w:val="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6541B9"/>
    <w:rsid w:val="006729BA"/>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4677D"/>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612</Words>
  <Characters>3490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Nataša Svete</cp:lastModifiedBy>
  <cp:revision>15</cp:revision>
  <cp:lastPrinted>2019-05-24T09:11:00Z</cp:lastPrinted>
  <dcterms:created xsi:type="dcterms:W3CDTF">2020-02-24T07:53:00Z</dcterms:created>
  <dcterms:modified xsi:type="dcterms:W3CDTF">2022-11-25T12:26:00Z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